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561" w:rsidRPr="001D6F5D" w:rsidRDefault="001D6F5D" w:rsidP="000956AB">
      <w:pPr>
        <w:pStyle w:val="1"/>
        <w:pBdr>
          <w:bottom w:val="dashSmallGap" w:sz="4" w:space="1" w:color="auto"/>
        </w:pBdr>
        <w:rPr>
          <w:b w:val="0"/>
        </w:rPr>
      </w:pPr>
      <w:r w:rsidRPr="000956AB">
        <w:rPr>
          <w:b w:val="0"/>
          <w:sz w:val="20"/>
          <w:bdr w:val="none" w:sz="0" w:space="0" w:color="auto"/>
        </w:rPr>
        <w:t>技能分析表様式</w:t>
      </w:r>
      <w:r w:rsidRPr="000956AB">
        <w:rPr>
          <w:rFonts w:hint="eastAsia"/>
          <w:b w:val="0"/>
          <w:sz w:val="20"/>
          <w:bdr w:val="none" w:sz="0" w:space="0" w:color="auto"/>
        </w:rPr>
        <w:t>A</w:t>
      </w:r>
      <w:r w:rsidR="003D0DA2" w:rsidRPr="000956AB">
        <w:rPr>
          <w:b w:val="0"/>
          <w:sz w:val="16"/>
          <w:bdr w:val="none" w:sz="0" w:space="0" w:color="auto"/>
        </w:rPr>
        <w:t xml:space="preserve">       </w:t>
      </w:r>
      <w:r w:rsidRPr="000956AB">
        <w:rPr>
          <w:rFonts w:hint="eastAsia"/>
          <w:b w:val="0"/>
          <w:sz w:val="18"/>
          <w:bdr w:val="none" w:sz="0" w:space="0" w:color="auto"/>
        </w:rPr>
        <w:t xml:space="preserve">　　　　　　　　　　　                               　　　　　　　　　　　　　　　　　　　　　　</w:t>
      </w:r>
      <w:r w:rsidR="003D0DA2" w:rsidRPr="000956AB">
        <w:rPr>
          <w:b w:val="0"/>
          <w:sz w:val="18"/>
          <w:bdr w:val="none" w:sz="0" w:space="0" w:color="auto"/>
        </w:rPr>
        <w:t xml:space="preserve">                  技術・技能教育研究所</w:t>
      </w:r>
      <w:r w:rsidR="003D0DA2" w:rsidRPr="001D6F5D">
        <w:rPr>
          <w:b w:val="0"/>
          <w:sz w:val="18"/>
          <w:bdr w:val="single" w:sz="4" w:space="0" w:color="auto"/>
        </w:rPr>
        <w:t xml:space="preserve"> </w:t>
      </w:r>
    </w:p>
    <w:p w:rsidR="00103561" w:rsidRDefault="003D0DA2">
      <w:pPr>
        <w:spacing w:after="0"/>
        <w:ind w:left="678"/>
        <w:jc w:val="center"/>
        <w:rPr>
          <w:rFonts w:ascii="ＭＳ Ｐゴシック" w:eastAsia="ＭＳ Ｐゴシック" w:hAnsi="ＭＳ Ｐゴシック" w:cs="ＭＳ Ｐゴシック"/>
          <w:color w:val="FFFFFF"/>
          <w:sz w:val="4"/>
        </w:rPr>
      </w:pPr>
      <w:r>
        <w:rPr>
          <w:rFonts w:ascii="ＭＳ Ｐゴシック" w:eastAsia="ＭＳ Ｐゴシック" w:hAnsi="ＭＳ Ｐゴシック" w:cs="ＭＳ Ｐゴシック"/>
          <w:color w:val="FFFFFF"/>
          <w:sz w:val="4"/>
        </w:rPr>
        <w:t xml:space="preserve"> </w:t>
      </w:r>
    </w:p>
    <w:p w:rsidR="001D6F5D" w:rsidRDefault="001D6F5D">
      <w:pPr>
        <w:spacing w:after="0"/>
        <w:ind w:left="678"/>
        <w:jc w:val="center"/>
        <w:rPr>
          <w:rFonts w:ascii="ＭＳ Ｐゴシック" w:eastAsia="ＭＳ Ｐゴシック" w:hAnsi="ＭＳ Ｐゴシック" w:cs="ＭＳ Ｐゴシック"/>
          <w:color w:val="FFFFFF"/>
          <w:sz w:val="4"/>
        </w:rPr>
      </w:pPr>
    </w:p>
    <w:p w:rsidR="001D6F5D" w:rsidRDefault="001D6F5D">
      <w:pPr>
        <w:spacing w:after="0"/>
        <w:ind w:left="678"/>
        <w:jc w:val="center"/>
        <w:rPr>
          <w:rFonts w:ascii="ＭＳ Ｐゴシック" w:eastAsia="ＭＳ Ｐゴシック" w:hAnsi="ＭＳ Ｐゴシック" w:cs="ＭＳ Ｐゴシック"/>
          <w:color w:val="FFFFFF"/>
          <w:sz w:val="4"/>
        </w:rPr>
      </w:pPr>
    </w:p>
    <w:p w:rsidR="001D6F5D" w:rsidRDefault="001D6F5D">
      <w:pPr>
        <w:spacing w:after="0"/>
        <w:ind w:left="678"/>
        <w:jc w:val="center"/>
        <w:rPr>
          <w:rFonts w:ascii="ＭＳ Ｐゴシック" w:eastAsia="ＭＳ Ｐゴシック" w:hAnsi="ＭＳ Ｐゴシック" w:cs="ＭＳ Ｐゴシック"/>
          <w:color w:val="FFFFFF"/>
          <w:sz w:val="4"/>
        </w:rPr>
      </w:pPr>
    </w:p>
    <w:p w:rsidR="001D6F5D" w:rsidRDefault="001D6F5D">
      <w:pPr>
        <w:spacing w:after="0"/>
        <w:ind w:left="678"/>
        <w:jc w:val="center"/>
      </w:pPr>
    </w:p>
    <w:tbl>
      <w:tblPr>
        <w:tblStyle w:val="TableGrid"/>
        <w:tblW w:w="10897" w:type="dxa"/>
        <w:tblInd w:w="-145" w:type="dxa"/>
        <w:tblCellMar>
          <w:top w:w="51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4681"/>
        <w:gridCol w:w="2127"/>
        <w:gridCol w:w="4089"/>
      </w:tblGrid>
      <w:tr w:rsidR="00103561" w:rsidTr="000956AB">
        <w:trPr>
          <w:trHeight w:val="749"/>
        </w:trPr>
        <w:tc>
          <w:tcPr>
            <w:tcW w:w="10897" w:type="dxa"/>
            <w:gridSpan w:val="3"/>
            <w:tcBorders>
              <w:top w:val="nil"/>
              <w:left w:val="single" w:sz="17" w:space="0" w:color="000000"/>
              <w:bottom w:val="double" w:sz="8" w:space="0" w:color="000000"/>
              <w:right w:val="single" w:sz="17" w:space="0" w:color="000000"/>
            </w:tcBorders>
            <w:shd w:val="clear" w:color="auto" w:fill="000080"/>
          </w:tcPr>
          <w:p w:rsidR="001D6F5D" w:rsidRDefault="001D6F5D">
            <w:pPr>
              <w:spacing w:after="0"/>
              <w:ind w:left="48"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sz w:val="21"/>
              </w:rPr>
            </w:pPr>
          </w:p>
          <w:p w:rsidR="00103561" w:rsidRDefault="003D0DA2">
            <w:pPr>
              <w:spacing w:after="0"/>
              <w:ind w:left="48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color w:val="FFFFFF"/>
                <w:sz w:val="21"/>
              </w:rPr>
              <w:t xml:space="preserve">訓練用技能分析表（Skill Analysis Table for Training） </w:t>
            </w:r>
          </w:p>
          <w:p w:rsidR="00103561" w:rsidRDefault="003D0DA2">
            <w:pPr>
              <w:spacing w:after="0"/>
              <w:ind w:left="49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color w:val="FFFFFF"/>
                <w:sz w:val="2"/>
              </w:rPr>
              <w:t xml:space="preserve"> </w:t>
            </w:r>
          </w:p>
        </w:tc>
      </w:tr>
      <w:tr w:rsidR="00103561" w:rsidTr="001D6F5D">
        <w:trPr>
          <w:trHeight w:val="638"/>
        </w:trPr>
        <w:tc>
          <w:tcPr>
            <w:tcW w:w="4681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561" w:rsidRDefault="003D0DA2">
            <w:pPr>
              <w:spacing w:after="0"/>
              <w:ind w:left="3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作業名： </w:t>
            </w:r>
          </w:p>
          <w:p w:rsidR="00103561" w:rsidRDefault="003D0DA2">
            <w:pPr>
              <w:spacing w:after="0"/>
              <w:ind w:left="3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127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561" w:rsidRDefault="003D0DA2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作成日： </w:t>
            </w:r>
          </w:p>
          <w:p w:rsidR="00103561" w:rsidRDefault="003D0DA2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4089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561" w:rsidRDefault="003D0DA2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作成者： </w:t>
            </w:r>
          </w:p>
          <w:p w:rsidR="00103561" w:rsidRDefault="003D0DA2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</w:tbl>
    <w:p w:rsidR="00103561" w:rsidRDefault="003D0DA2">
      <w:pPr>
        <w:spacing w:after="111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103561" w:rsidRDefault="003D0DA2">
      <w:pPr>
        <w:spacing w:after="124"/>
        <w:ind w:left="-5" w:hanging="10"/>
      </w:pPr>
      <w:r>
        <w:rPr>
          <w:rFonts w:ascii="ＭＳ ゴシック" w:eastAsia="ＭＳ ゴシック" w:hAnsi="ＭＳ ゴシック" w:cs="ＭＳ ゴシック"/>
          <w:sz w:val="21"/>
        </w:rPr>
        <w:t xml:space="preserve">1.作業の全体像 </w:t>
      </w:r>
    </w:p>
    <w:p w:rsidR="00103561" w:rsidRDefault="003D0DA2">
      <w:pPr>
        <w:spacing w:after="0"/>
      </w:pPr>
      <w:r>
        <w:rPr>
          <w:rFonts w:ascii="ＭＳ 明朝" w:eastAsia="ＭＳ 明朝" w:hAnsi="ＭＳ 明朝" w:cs="ＭＳ 明朝"/>
          <w:sz w:val="21"/>
        </w:rPr>
        <w:t xml:space="preserve"> </w:t>
      </w:r>
      <w:bookmarkStart w:id="0" w:name="_GoBack"/>
      <w:bookmarkEnd w:id="0"/>
    </w:p>
    <w:p w:rsidR="00103561" w:rsidRDefault="003D0DA2">
      <w:pPr>
        <w:spacing w:after="114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103561" w:rsidRDefault="003D0DA2">
      <w:pPr>
        <w:spacing w:after="106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103561" w:rsidRDefault="003D0DA2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p w:rsidR="00103561" w:rsidRDefault="003D0DA2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p w:rsidR="00103561" w:rsidRDefault="003D0DA2">
      <w:pPr>
        <w:spacing w:after="114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1D6F5D" w:rsidRDefault="001D6F5D">
      <w:pPr>
        <w:spacing w:after="114"/>
      </w:pPr>
    </w:p>
    <w:p w:rsidR="00103561" w:rsidRDefault="003D0DA2">
      <w:pPr>
        <w:spacing w:after="1" w:line="356" w:lineRule="auto"/>
        <w:ind w:right="9201"/>
      </w:pPr>
      <w:r>
        <w:rPr>
          <w:rFonts w:ascii="ＭＳ 明朝" w:eastAsia="ＭＳ 明朝" w:hAnsi="ＭＳ 明朝" w:cs="ＭＳ 明朝"/>
          <w:sz w:val="21"/>
        </w:rPr>
        <w:t xml:space="preserve">   </w:t>
      </w:r>
    </w:p>
    <w:p w:rsidR="00103561" w:rsidRDefault="003D0DA2">
      <w:pPr>
        <w:spacing w:after="124"/>
        <w:ind w:left="-5" w:hanging="10"/>
      </w:pPr>
      <w:r>
        <w:rPr>
          <w:rFonts w:ascii="ＭＳ ゴシック" w:eastAsia="ＭＳ ゴシック" w:hAnsi="ＭＳ ゴシック" w:cs="ＭＳ ゴシック"/>
          <w:sz w:val="21"/>
        </w:rPr>
        <w:t>２．作業条件と環境</w:t>
      </w:r>
      <w:r>
        <w:rPr>
          <w:rFonts w:ascii="Century" w:eastAsia="Century" w:hAnsi="Century" w:cs="Century"/>
          <w:sz w:val="21"/>
        </w:rPr>
        <w:t xml:space="preserve"> </w:t>
      </w:r>
    </w:p>
    <w:p w:rsidR="00103561" w:rsidRDefault="003D0DA2">
      <w:pPr>
        <w:spacing w:after="124"/>
        <w:ind w:left="-5" w:hanging="10"/>
      </w:pPr>
      <w:r>
        <w:rPr>
          <w:rFonts w:ascii="ＭＳ ゴシック" w:eastAsia="ＭＳ ゴシック" w:hAnsi="ＭＳ ゴシック" w:cs="ＭＳ ゴシック"/>
          <w:sz w:val="21"/>
        </w:rPr>
        <w:t xml:space="preserve">  ①道具</w:t>
      </w:r>
      <w:r>
        <w:rPr>
          <w:rFonts w:ascii="Century" w:eastAsia="Century" w:hAnsi="Century" w:cs="Century"/>
          <w:sz w:val="21"/>
        </w:rPr>
        <w:t xml:space="preserve"> </w:t>
      </w:r>
    </w:p>
    <w:p w:rsidR="00103561" w:rsidRDefault="003D0DA2">
      <w:pPr>
        <w:spacing w:after="102"/>
        <w:ind w:left="720"/>
        <w:rPr>
          <w:rFonts w:ascii="Century" w:eastAsia="Century" w:hAnsi="Century" w:cs="Century"/>
          <w:sz w:val="21"/>
        </w:rPr>
      </w:pPr>
      <w:r>
        <w:rPr>
          <w:rFonts w:ascii="Century" w:eastAsia="Century" w:hAnsi="Century" w:cs="Century"/>
          <w:sz w:val="21"/>
        </w:rPr>
        <w:t xml:space="preserve"> </w:t>
      </w:r>
    </w:p>
    <w:p w:rsidR="001D6F5D" w:rsidRDefault="001D6F5D">
      <w:pPr>
        <w:spacing w:after="102"/>
        <w:ind w:left="720"/>
      </w:pPr>
    </w:p>
    <w:p w:rsidR="00103561" w:rsidRDefault="003D0DA2">
      <w:pPr>
        <w:spacing w:after="113"/>
        <w:rPr>
          <w:rFonts w:ascii="Century" w:eastAsia="Century" w:hAnsi="Century" w:cs="Century"/>
          <w:sz w:val="21"/>
        </w:rPr>
      </w:pPr>
      <w:r>
        <w:rPr>
          <w:rFonts w:ascii="Century" w:eastAsia="Century" w:hAnsi="Century" w:cs="Century"/>
          <w:sz w:val="21"/>
        </w:rPr>
        <w:t xml:space="preserve"> </w:t>
      </w:r>
    </w:p>
    <w:p w:rsidR="001D6F5D" w:rsidRDefault="001D6F5D">
      <w:pPr>
        <w:spacing w:after="113"/>
      </w:pPr>
    </w:p>
    <w:p w:rsidR="00103561" w:rsidRDefault="003D0DA2">
      <w:pPr>
        <w:spacing w:after="124"/>
        <w:ind w:left="-5" w:hanging="10"/>
      </w:pPr>
      <w:r>
        <w:rPr>
          <w:rFonts w:ascii="ＭＳ ゴシック" w:eastAsia="ＭＳ ゴシック" w:hAnsi="ＭＳ ゴシック" w:cs="ＭＳ ゴシック"/>
          <w:sz w:val="21"/>
        </w:rPr>
        <w:t xml:space="preserve">  ②材料</w:t>
      </w:r>
      <w:r>
        <w:rPr>
          <w:rFonts w:ascii="Century" w:eastAsia="Century" w:hAnsi="Century" w:cs="Century"/>
          <w:sz w:val="21"/>
        </w:rPr>
        <w:t xml:space="preserve"> </w:t>
      </w:r>
    </w:p>
    <w:p w:rsidR="00103561" w:rsidRDefault="003D0DA2">
      <w:pPr>
        <w:spacing w:after="104"/>
        <w:rPr>
          <w:rFonts w:ascii="Century" w:eastAsia="Century" w:hAnsi="Century" w:cs="Century"/>
          <w:sz w:val="21"/>
        </w:rPr>
      </w:pPr>
      <w:r>
        <w:rPr>
          <w:rFonts w:ascii="Century" w:eastAsia="Century" w:hAnsi="Century" w:cs="Century"/>
          <w:sz w:val="21"/>
        </w:rPr>
        <w:t xml:space="preserve"> </w:t>
      </w:r>
    </w:p>
    <w:p w:rsidR="001D6F5D" w:rsidRDefault="001D6F5D">
      <w:pPr>
        <w:spacing w:after="104"/>
        <w:rPr>
          <w:rFonts w:ascii="Century" w:eastAsia="Century" w:hAnsi="Century" w:cs="Century"/>
          <w:sz w:val="21"/>
        </w:rPr>
      </w:pPr>
    </w:p>
    <w:p w:rsidR="001D6F5D" w:rsidRDefault="001D6F5D">
      <w:pPr>
        <w:spacing w:after="104"/>
      </w:pPr>
    </w:p>
    <w:p w:rsidR="00103561" w:rsidRDefault="003D0DA2">
      <w:pPr>
        <w:spacing w:after="112"/>
      </w:pPr>
      <w:r>
        <w:rPr>
          <w:rFonts w:ascii="Century" w:eastAsia="Century" w:hAnsi="Century" w:cs="Century"/>
          <w:sz w:val="21"/>
        </w:rPr>
        <w:t xml:space="preserve"> </w:t>
      </w:r>
    </w:p>
    <w:p w:rsidR="00103561" w:rsidRDefault="003D0DA2">
      <w:pPr>
        <w:spacing w:after="124"/>
        <w:ind w:left="-5" w:hanging="10"/>
      </w:pPr>
      <w:r>
        <w:rPr>
          <w:rFonts w:ascii="ＭＳ ゴシック" w:eastAsia="ＭＳ ゴシック" w:hAnsi="ＭＳ ゴシック" w:cs="ＭＳ ゴシック"/>
          <w:sz w:val="21"/>
        </w:rPr>
        <w:t xml:space="preserve">  ③その他の環境（場所・設備他）</w:t>
      </w:r>
      <w:r>
        <w:rPr>
          <w:rFonts w:ascii="Century" w:eastAsia="Century" w:hAnsi="Century" w:cs="Century"/>
          <w:sz w:val="21"/>
        </w:rPr>
        <w:t xml:space="preserve"> </w:t>
      </w:r>
    </w:p>
    <w:p w:rsidR="00103561" w:rsidRDefault="003D0DA2">
      <w:pPr>
        <w:spacing w:after="104"/>
      </w:pPr>
      <w:r>
        <w:rPr>
          <w:rFonts w:ascii="Century" w:eastAsia="Century" w:hAnsi="Century" w:cs="Century"/>
          <w:sz w:val="21"/>
        </w:rPr>
        <w:t xml:space="preserve"> </w:t>
      </w:r>
    </w:p>
    <w:p w:rsidR="00103561" w:rsidRDefault="003D0DA2" w:rsidP="001D6F5D">
      <w:pPr>
        <w:spacing w:after="105"/>
      </w:pPr>
      <w:r>
        <w:rPr>
          <w:rFonts w:ascii="Century" w:eastAsia="Century" w:hAnsi="Century" w:cs="Century"/>
          <w:sz w:val="21"/>
        </w:rPr>
        <w:t xml:space="preserve">  </w:t>
      </w:r>
    </w:p>
    <w:p w:rsidR="00103561" w:rsidRDefault="003D0DA2">
      <w:pPr>
        <w:spacing w:after="112"/>
      </w:pPr>
      <w:r>
        <w:rPr>
          <w:rFonts w:ascii="Century" w:eastAsia="Century" w:hAnsi="Century" w:cs="Century"/>
          <w:sz w:val="21"/>
        </w:rPr>
        <w:t xml:space="preserve"> </w:t>
      </w:r>
    </w:p>
    <w:p w:rsidR="00103561" w:rsidRDefault="003D0DA2">
      <w:pPr>
        <w:spacing w:after="0"/>
        <w:ind w:left="-5" w:hanging="10"/>
      </w:pPr>
      <w:r>
        <w:rPr>
          <w:rFonts w:ascii="ＭＳ ゴシック" w:eastAsia="ＭＳ ゴシック" w:hAnsi="ＭＳ ゴシック" w:cs="ＭＳ ゴシック"/>
          <w:sz w:val="21"/>
        </w:rPr>
        <w:t>３．この作業の総括</w:t>
      </w:r>
      <w:r>
        <w:rPr>
          <w:rFonts w:ascii="Century" w:eastAsia="Century" w:hAnsi="Century" w:cs="Century"/>
          <w:sz w:val="21"/>
        </w:rPr>
        <w:t xml:space="preserve"> </w:t>
      </w:r>
    </w:p>
    <w:p w:rsidR="00103561" w:rsidRDefault="003D0DA2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p w:rsidR="00103561" w:rsidRDefault="003D0DA2">
      <w:pPr>
        <w:spacing w:after="0"/>
        <w:rPr>
          <w:rFonts w:ascii="Century" w:eastAsia="Century" w:hAnsi="Century" w:cs="Century"/>
          <w:sz w:val="21"/>
        </w:rPr>
      </w:pPr>
      <w:r>
        <w:rPr>
          <w:rFonts w:ascii="Century" w:eastAsia="Century" w:hAnsi="Century" w:cs="Century"/>
          <w:sz w:val="21"/>
        </w:rPr>
        <w:t xml:space="preserve"> </w:t>
      </w:r>
    </w:p>
    <w:p w:rsidR="001D6F5D" w:rsidRDefault="001D6F5D">
      <w:pPr>
        <w:spacing w:after="0"/>
        <w:rPr>
          <w:rFonts w:ascii="Century" w:eastAsia="Century" w:hAnsi="Century" w:cs="Century"/>
          <w:sz w:val="21"/>
        </w:rPr>
      </w:pPr>
    </w:p>
    <w:p w:rsidR="001D6F5D" w:rsidRDefault="001D6F5D">
      <w:pPr>
        <w:spacing w:after="0"/>
        <w:rPr>
          <w:rFonts w:ascii="Century" w:eastAsia="Century" w:hAnsi="Century" w:cs="Century"/>
          <w:sz w:val="21"/>
        </w:rPr>
      </w:pPr>
    </w:p>
    <w:p w:rsidR="001D6F5D" w:rsidRDefault="001D6F5D">
      <w:pPr>
        <w:spacing w:after="0"/>
      </w:pPr>
    </w:p>
    <w:p w:rsidR="00103561" w:rsidRDefault="003D0DA2" w:rsidP="00EA6BA2">
      <w:pPr>
        <w:spacing w:after="1822"/>
        <w:rPr>
          <w:rFonts w:ascii="Century" w:eastAsia="Century" w:hAnsi="Century" w:cs="Century"/>
          <w:sz w:val="21"/>
        </w:rPr>
      </w:pPr>
      <w:r>
        <w:rPr>
          <w:rFonts w:ascii="Century" w:eastAsia="Century" w:hAnsi="Century" w:cs="Century"/>
          <w:sz w:val="21"/>
        </w:rPr>
        <w:t xml:space="preserve"> </w:t>
      </w:r>
    </w:p>
    <w:p w:rsidR="00103561" w:rsidRDefault="003D0DA2" w:rsidP="001D6F5D">
      <w:pPr>
        <w:pBdr>
          <w:bottom w:val="single" w:sz="4" w:space="1" w:color="auto"/>
        </w:pBdr>
        <w:spacing w:after="0"/>
        <w:ind w:left="10" w:right="-15" w:hanging="10"/>
      </w:pPr>
      <w:r>
        <w:rPr>
          <w:rFonts w:ascii="Meiryo UI" w:eastAsia="Meiryo UI" w:hAnsi="Meiryo UI" w:cs="Meiryo UI"/>
          <w:sz w:val="18"/>
        </w:rPr>
        <w:lastRenderedPageBreak/>
        <w:t xml:space="preserve">  </w:t>
      </w:r>
      <w:r w:rsidR="001D6F5D" w:rsidRPr="000956AB">
        <w:rPr>
          <w:b/>
          <w:sz w:val="21"/>
        </w:rPr>
        <w:t>技能分析表様式</w:t>
      </w:r>
      <w:r w:rsidR="001D6F5D" w:rsidRPr="000956AB">
        <w:rPr>
          <w:rFonts w:eastAsiaTheme="minorEastAsia" w:hint="eastAsia"/>
          <w:b/>
          <w:sz w:val="21"/>
        </w:rPr>
        <w:t>B</w:t>
      </w:r>
      <w:r w:rsidR="001D6F5D" w:rsidRPr="000956AB">
        <w:rPr>
          <w:rFonts w:ascii="Meiryo UI" w:eastAsia="Meiryo UI" w:hAnsi="Meiryo UI" w:cs="Meiryo UI"/>
          <w:b/>
          <w:sz w:val="18"/>
        </w:rPr>
        <w:t xml:space="preserve">   </w:t>
      </w:r>
      <w:r w:rsidRPr="000956AB">
        <w:rPr>
          <w:rFonts w:ascii="Meiryo UI" w:eastAsia="Meiryo UI" w:hAnsi="Meiryo UI" w:cs="Meiryo UI"/>
          <w:sz w:val="18"/>
        </w:rPr>
        <w:t xml:space="preserve">             </w:t>
      </w:r>
      <w:r w:rsidR="001D6F5D" w:rsidRPr="000956AB">
        <w:rPr>
          <w:rFonts w:ascii="Meiryo UI" w:eastAsia="Meiryo UI" w:hAnsi="Meiryo UI" w:cs="Meiryo UI"/>
          <w:sz w:val="18"/>
        </w:rPr>
        <w:t xml:space="preserve">                                                                             </w:t>
      </w:r>
      <w:r w:rsidRPr="000956AB">
        <w:rPr>
          <w:rFonts w:ascii="Meiryo UI" w:eastAsia="Meiryo UI" w:hAnsi="Meiryo UI" w:cs="Meiryo UI"/>
          <w:sz w:val="18"/>
        </w:rPr>
        <w:t xml:space="preserve">                </w:t>
      </w:r>
      <w:r w:rsidR="001D6F5D" w:rsidRPr="000956AB">
        <w:rPr>
          <w:rFonts w:ascii="Meiryo UI" w:eastAsia="Meiryo UI" w:hAnsi="Meiryo UI" w:cs="Meiryo UI"/>
          <w:sz w:val="18"/>
        </w:rPr>
        <w:t xml:space="preserve">        </w:t>
      </w:r>
      <w:r w:rsidRPr="000956AB">
        <w:rPr>
          <w:rFonts w:ascii="Meiryo UI" w:eastAsia="Meiryo UI" w:hAnsi="Meiryo UI" w:cs="Meiryo UI"/>
          <w:sz w:val="18"/>
        </w:rPr>
        <w:t xml:space="preserve">  技術・技能教育研究所 </w:t>
      </w:r>
    </w:p>
    <w:p w:rsidR="00103561" w:rsidRDefault="00103561">
      <w:pPr>
        <w:spacing w:after="50"/>
        <w:ind w:left="-29" w:right="-696"/>
        <w:rPr>
          <w:rFonts w:eastAsiaTheme="minorEastAsia"/>
        </w:rPr>
      </w:pPr>
    </w:p>
    <w:p w:rsidR="001D6F5D" w:rsidRPr="001D6F5D" w:rsidRDefault="001D6F5D">
      <w:pPr>
        <w:spacing w:after="50"/>
        <w:ind w:left="-29" w:right="-696"/>
        <w:rPr>
          <w:rFonts w:eastAsiaTheme="minorEastAsia"/>
        </w:rPr>
      </w:pPr>
    </w:p>
    <w:p w:rsidR="00103561" w:rsidRDefault="003D0DA2" w:rsidP="001D6F5D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ゴシック" w:eastAsia="ＭＳ ゴシック" w:hAnsi="ＭＳ ゴシック" w:cs="ＭＳ ゴシック"/>
          <w:sz w:val="21"/>
        </w:rPr>
        <w:t>４．工程別技能分析表</w:t>
      </w: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10753" w:type="dxa"/>
        <w:tblInd w:w="5" w:type="dxa"/>
        <w:tblCellMar>
          <w:top w:w="30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208"/>
        <w:gridCol w:w="1649"/>
        <w:gridCol w:w="3663"/>
        <w:gridCol w:w="4233"/>
      </w:tblGrid>
      <w:tr w:rsidR="00103561" w:rsidTr="000956AB">
        <w:trPr>
          <w:trHeight w:val="489"/>
        </w:trPr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FFFFFF" w:themeColor="background1"/>
            </w:tcBorders>
            <w:shd w:val="clear" w:color="auto" w:fill="002060"/>
            <w:vAlign w:val="center"/>
          </w:tcPr>
          <w:p w:rsidR="00103561" w:rsidRPr="000956AB" w:rsidRDefault="003D0DA2">
            <w:pPr>
              <w:spacing w:after="0"/>
              <w:ind w:left="13"/>
              <w:jc w:val="center"/>
              <w:rPr>
                <w:b/>
              </w:rPr>
            </w:pPr>
            <w:r w:rsidRPr="000956AB">
              <w:rPr>
                <w:rFonts w:ascii="ＭＳ ゴシック" w:eastAsia="ＭＳ ゴシック" w:hAnsi="ＭＳ ゴシック" w:cs="ＭＳ ゴシック"/>
                <w:b/>
                <w:color w:val="FFFFFF"/>
                <w:sz w:val="18"/>
              </w:rPr>
              <w:t>工程</w:t>
            </w:r>
            <w:r w:rsidRPr="000956AB">
              <w:rPr>
                <w:rFonts w:ascii="Century" w:eastAsia="Century" w:hAnsi="Century" w:cs="Century"/>
                <w:b/>
                <w:color w:val="FFFFFF"/>
                <w:sz w:val="18"/>
              </w:rPr>
              <w:t xml:space="preserve"> </w:t>
            </w:r>
          </w:p>
        </w:tc>
        <w:tc>
          <w:tcPr>
            <w:tcW w:w="1649" w:type="dxa"/>
            <w:tcBorders>
              <w:top w:val="single" w:sz="12" w:space="0" w:color="000000"/>
              <w:left w:val="single" w:sz="8" w:space="0" w:color="FFFFFF" w:themeColor="background1"/>
              <w:bottom w:val="single" w:sz="12" w:space="0" w:color="000000"/>
              <w:right w:val="single" w:sz="8" w:space="0" w:color="FFFFFF" w:themeColor="background1"/>
            </w:tcBorders>
            <w:shd w:val="clear" w:color="auto" w:fill="002060"/>
            <w:vAlign w:val="center"/>
          </w:tcPr>
          <w:p w:rsidR="00103561" w:rsidRPr="000956AB" w:rsidRDefault="003D0DA2">
            <w:pPr>
              <w:spacing w:after="0"/>
              <w:ind w:left="182"/>
              <w:rPr>
                <w:b/>
              </w:rPr>
            </w:pPr>
            <w:r w:rsidRPr="000956AB">
              <w:rPr>
                <w:rFonts w:ascii="ＭＳ ゴシック" w:eastAsia="ＭＳ ゴシック" w:hAnsi="ＭＳ ゴシック" w:cs="ＭＳ ゴシック"/>
                <w:b/>
                <w:color w:val="FFFFFF"/>
                <w:sz w:val="18"/>
              </w:rPr>
              <w:t>主な作業内容</w:t>
            </w:r>
            <w:r w:rsidRPr="000956AB">
              <w:rPr>
                <w:rFonts w:ascii="Century" w:eastAsia="Century" w:hAnsi="Century" w:cs="Century"/>
                <w:b/>
                <w:color w:val="FFFFFF"/>
                <w:sz w:val="18"/>
              </w:rPr>
              <w:t xml:space="preserve"> </w:t>
            </w:r>
          </w:p>
        </w:tc>
        <w:tc>
          <w:tcPr>
            <w:tcW w:w="3663" w:type="dxa"/>
            <w:tcBorders>
              <w:top w:val="single" w:sz="12" w:space="0" w:color="000000"/>
              <w:left w:val="single" w:sz="8" w:space="0" w:color="FFFFFF" w:themeColor="background1"/>
              <w:bottom w:val="single" w:sz="12" w:space="0" w:color="000000"/>
              <w:right w:val="single" w:sz="8" w:space="0" w:color="FFFFFF" w:themeColor="background1"/>
            </w:tcBorders>
            <w:shd w:val="clear" w:color="auto" w:fill="002060"/>
          </w:tcPr>
          <w:p w:rsidR="000956AB" w:rsidRPr="000956AB" w:rsidRDefault="000956AB">
            <w:pPr>
              <w:spacing w:after="0"/>
              <w:ind w:left="194"/>
              <w:rPr>
                <w:rFonts w:ascii="ＭＳ ゴシック" w:eastAsia="ＭＳ ゴシック" w:hAnsi="ＭＳ ゴシック" w:cs="ＭＳ ゴシック"/>
                <w:b/>
                <w:color w:val="FFFFFF"/>
                <w:sz w:val="10"/>
              </w:rPr>
            </w:pPr>
          </w:p>
          <w:p w:rsidR="00103561" w:rsidRPr="000956AB" w:rsidRDefault="003D0DA2">
            <w:pPr>
              <w:spacing w:after="0"/>
              <w:ind w:left="194"/>
              <w:rPr>
                <w:b/>
              </w:rPr>
            </w:pPr>
            <w:r w:rsidRPr="000956AB">
              <w:rPr>
                <w:rFonts w:ascii="ＭＳ ゴシック" w:eastAsia="ＭＳ ゴシック" w:hAnsi="ＭＳ ゴシック" w:cs="ＭＳ ゴシック"/>
                <w:b/>
                <w:color w:val="FFFFFF"/>
                <w:sz w:val="18"/>
              </w:rPr>
              <w:t>行動のポイント・判断の基準・数量化</w:t>
            </w:r>
            <w:r w:rsidRPr="000956AB">
              <w:rPr>
                <w:rFonts w:ascii="Century" w:eastAsia="Century" w:hAnsi="Century" w:cs="Century"/>
                <w:b/>
                <w:color w:val="FFFFFF"/>
                <w:sz w:val="18"/>
              </w:rPr>
              <w:t xml:space="preserve"> </w:t>
            </w:r>
          </w:p>
          <w:p w:rsidR="00103561" w:rsidRPr="000956AB" w:rsidRDefault="003D0DA2">
            <w:pPr>
              <w:spacing w:after="0"/>
              <w:ind w:left="828"/>
              <w:rPr>
                <w:b/>
              </w:rPr>
            </w:pPr>
            <w:r w:rsidRPr="000956AB">
              <w:rPr>
                <w:rFonts w:ascii="ＭＳ ゴシック" w:eastAsia="ＭＳ ゴシック" w:hAnsi="ＭＳ ゴシック" w:cs="ＭＳ ゴシック"/>
                <w:b/>
                <w:color w:val="FFFFFF"/>
                <w:sz w:val="18"/>
              </w:rPr>
              <w:t xml:space="preserve">（判断の仕方と工夫）  </w:t>
            </w:r>
            <w:r w:rsidRPr="000956AB">
              <w:rPr>
                <w:rFonts w:ascii="Century" w:eastAsia="Century" w:hAnsi="Century" w:cs="Century"/>
                <w:b/>
                <w:color w:val="FFFFFF"/>
                <w:sz w:val="18"/>
              </w:rPr>
              <w:t xml:space="preserve"> </w:t>
            </w:r>
          </w:p>
        </w:tc>
        <w:tc>
          <w:tcPr>
            <w:tcW w:w="4233" w:type="dxa"/>
            <w:tcBorders>
              <w:top w:val="single" w:sz="12" w:space="0" w:color="000000"/>
              <w:left w:val="single" w:sz="8" w:space="0" w:color="FFFFFF" w:themeColor="background1"/>
              <w:bottom w:val="single" w:sz="12" w:space="0" w:color="000000"/>
              <w:right w:val="single" w:sz="12" w:space="0" w:color="000000"/>
            </w:tcBorders>
            <w:shd w:val="clear" w:color="auto" w:fill="002060"/>
          </w:tcPr>
          <w:p w:rsidR="000956AB" w:rsidRDefault="000956AB">
            <w:pPr>
              <w:spacing w:after="0"/>
              <w:ind w:left="18"/>
              <w:jc w:val="center"/>
              <w:rPr>
                <w:rFonts w:ascii="ＭＳ ゴシック" w:eastAsia="ＭＳ ゴシック" w:hAnsi="ＭＳ ゴシック" w:cs="ＭＳ ゴシック"/>
                <w:b/>
                <w:color w:val="FFFFFF"/>
                <w:sz w:val="18"/>
              </w:rPr>
            </w:pPr>
          </w:p>
          <w:p w:rsidR="00103561" w:rsidRDefault="003D0DA2">
            <w:pPr>
              <w:spacing w:after="0"/>
              <w:ind w:left="18"/>
              <w:jc w:val="center"/>
              <w:rPr>
                <w:rFonts w:ascii="Century" w:eastAsia="Century" w:hAnsi="Century" w:cs="Century"/>
                <w:b/>
                <w:color w:val="FFFFFF"/>
                <w:sz w:val="18"/>
              </w:rPr>
            </w:pPr>
            <w:r w:rsidRPr="000956AB">
              <w:rPr>
                <w:rFonts w:ascii="ＭＳ ゴシック" w:eastAsia="ＭＳ ゴシック" w:hAnsi="ＭＳ ゴシック" w:cs="ＭＳ ゴシック"/>
                <w:b/>
                <w:color w:val="FFFFFF"/>
                <w:sz w:val="18"/>
              </w:rPr>
              <w:t>技能の科学</w:t>
            </w:r>
            <w:r w:rsidRPr="000956AB">
              <w:rPr>
                <w:rFonts w:ascii="Century" w:eastAsia="Century" w:hAnsi="Century" w:cs="Century"/>
                <w:b/>
                <w:color w:val="FFFFFF"/>
                <w:sz w:val="18"/>
              </w:rPr>
              <w:t xml:space="preserve"> </w:t>
            </w:r>
          </w:p>
          <w:p w:rsidR="000956AB" w:rsidRPr="000956AB" w:rsidRDefault="000956AB">
            <w:pPr>
              <w:spacing w:after="0"/>
              <w:ind w:left="18"/>
              <w:jc w:val="center"/>
              <w:rPr>
                <w:b/>
              </w:rPr>
            </w:pPr>
          </w:p>
        </w:tc>
      </w:tr>
      <w:tr w:rsidR="00103561" w:rsidTr="001D6F5D">
        <w:trPr>
          <w:trHeight w:val="11691"/>
        </w:trPr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03561" w:rsidRDefault="003D0DA2">
            <w:pPr>
              <w:spacing w:after="0"/>
              <w:ind w:left="65"/>
              <w:jc w:val="center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1649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03561" w:rsidRDefault="003D0DA2">
            <w:pPr>
              <w:spacing w:after="0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3663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03561" w:rsidRDefault="003D0DA2">
            <w:pPr>
              <w:spacing w:after="0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4233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103561" w:rsidRDefault="003D0DA2">
            <w:pPr>
              <w:spacing w:after="0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</w:tbl>
    <w:p w:rsidR="00103561" w:rsidRDefault="003D0DA2" w:rsidP="001D6F5D">
      <w:pPr>
        <w:spacing w:after="63"/>
        <w:jc w:val="both"/>
      </w:pPr>
      <w:r>
        <w:rPr>
          <w:rFonts w:ascii="Meiryo UI" w:eastAsia="Meiryo UI" w:hAnsi="Meiryo UI" w:cs="Meiryo UI"/>
          <w:b/>
          <w:sz w:val="32"/>
        </w:rPr>
        <w:t xml:space="preserve"> 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Century" w:eastAsia="Century" w:hAnsi="Century" w:cs="Century"/>
          <w:sz w:val="21"/>
        </w:rPr>
        <w:tab/>
      </w:r>
    </w:p>
    <w:sectPr w:rsidR="00103561" w:rsidSect="001D6F5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561"/>
    <w:rsid w:val="000956AB"/>
    <w:rsid w:val="00103561"/>
    <w:rsid w:val="001D6F5D"/>
    <w:rsid w:val="003D0DA2"/>
    <w:rsid w:val="00EA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1808E4"/>
  <w15:docId w15:val="{1DA393BA-20FB-4FE1-BC6B-1EFE0585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/>
      <w:outlineLvl w:val="0"/>
    </w:pPr>
    <w:rPr>
      <w:rFonts w:ascii="Meiryo UI" w:eastAsia="Meiryo UI" w:hAnsi="Meiryo UI" w:cs="Meiryo UI"/>
      <w:b/>
      <w:color w:val="000000"/>
      <w:sz w:val="24"/>
      <w:bdr w:val="single" w:sz="8" w:space="0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eiryo UI" w:eastAsia="Meiryo UI" w:hAnsi="Meiryo UI" w:cs="Meiryo UI"/>
      <w:b/>
      <w:color w:val="000000"/>
      <w:sz w:val="24"/>
      <w:bdr w:val="single" w:sz="8" w:space="0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20150619　　　　　　　　　　　　　　　　　　　　　　　　　　　　　　　　　技術・技能教育研究所　森　和夫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20150619　　　　　　　　　　　　　　　　　　　　　　　　　　　　　　　　　技術・技能教育研究所　森　和夫</dc:title>
  <dc:subject/>
  <dc:creator>06r52az4</dc:creator>
  <cp:keywords/>
  <cp:lastModifiedBy>森和夫</cp:lastModifiedBy>
  <cp:revision>9</cp:revision>
  <cp:lastPrinted>2017-11-18T23:21:00Z</cp:lastPrinted>
  <dcterms:created xsi:type="dcterms:W3CDTF">2017-11-18T22:54:00Z</dcterms:created>
  <dcterms:modified xsi:type="dcterms:W3CDTF">2017-11-18T23:21:00Z</dcterms:modified>
</cp:coreProperties>
</file>